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55E3A" w14:textId="77777777" w:rsidR="00A42E8B" w:rsidRDefault="00A42E8B" w:rsidP="00105E43">
      <w:pPr>
        <w:ind w:left="5664"/>
      </w:pPr>
    </w:p>
    <w:p w14:paraId="1CECBA34" w14:textId="77777777" w:rsidR="00A42E8B" w:rsidRDefault="00A42E8B" w:rsidP="00105E43">
      <w:pPr>
        <w:ind w:left="5664"/>
      </w:pPr>
    </w:p>
    <w:p w14:paraId="40B01C48" w14:textId="77777777" w:rsidR="00A42E8B" w:rsidRDefault="00A42E8B" w:rsidP="00105E43">
      <w:pPr>
        <w:ind w:left="5664"/>
      </w:pPr>
    </w:p>
    <w:p w14:paraId="3F39C342" w14:textId="77777777" w:rsidR="00A42E8B" w:rsidRDefault="00A42E8B" w:rsidP="00105E43">
      <w:pPr>
        <w:ind w:left="5664"/>
      </w:pPr>
    </w:p>
    <w:p w14:paraId="2604914C" w14:textId="77777777" w:rsidR="00A42E8B" w:rsidRDefault="00A42E8B" w:rsidP="00105E43">
      <w:pPr>
        <w:ind w:left="5664"/>
      </w:pPr>
    </w:p>
    <w:p w14:paraId="1846CDAE" w14:textId="77777777" w:rsidR="00105E43" w:rsidRDefault="00105E43" w:rsidP="00105E43">
      <w:pPr>
        <w:ind w:left="5664"/>
      </w:pPr>
    </w:p>
    <w:p w14:paraId="6F4D411C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r w:rsidRPr="00105E43">
        <w:rPr>
          <w:lang w:val="en-US"/>
        </w:rPr>
        <w:t>Press Office</w:t>
      </w:r>
    </w:p>
    <w:p w14:paraId="01C7B228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hyperlink r:id="rId7" w:history="1">
        <w:r w:rsidRPr="00105E43">
          <w:rPr>
            <w:rStyle w:val="Collegamentoipertestuale"/>
            <w:lang w:val="en-US"/>
          </w:rPr>
          <w:t>press@b-line.it</w:t>
        </w:r>
      </w:hyperlink>
    </w:p>
    <w:p w14:paraId="650A5A0F" w14:textId="77777777" w:rsidR="00A42E8B" w:rsidRPr="00105E43" w:rsidRDefault="00A42E8B" w:rsidP="00105E43">
      <w:pPr>
        <w:ind w:left="5664"/>
        <w:rPr>
          <w:lang w:val="en-US"/>
        </w:rPr>
      </w:pPr>
    </w:p>
    <w:p w14:paraId="592DCDC3" w14:textId="77777777" w:rsidR="00105E43" w:rsidRPr="00105E43" w:rsidRDefault="00105E43" w:rsidP="00105E43">
      <w:pPr>
        <w:ind w:left="5664"/>
        <w:rPr>
          <w:lang w:val="en-US"/>
        </w:rPr>
      </w:pPr>
    </w:p>
    <w:p w14:paraId="4D3B9A4A" w14:textId="77777777" w:rsidR="00A42E8B" w:rsidRPr="00105E43" w:rsidRDefault="00A42E8B" w:rsidP="00105E43">
      <w:pPr>
        <w:ind w:left="5664"/>
        <w:rPr>
          <w:lang w:val="en-US"/>
        </w:rPr>
      </w:pPr>
    </w:p>
    <w:p w14:paraId="029AEAAB" w14:textId="77777777" w:rsidR="00A42E8B" w:rsidRPr="00105E43" w:rsidRDefault="00A42E8B" w:rsidP="00105E43">
      <w:pPr>
        <w:ind w:left="5664"/>
        <w:rPr>
          <w:lang w:val="en-US"/>
        </w:rPr>
      </w:pPr>
    </w:p>
    <w:p w14:paraId="0C29572C" w14:textId="77777777" w:rsidR="00A42E8B" w:rsidRPr="00105E43" w:rsidRDefault="00A42E8B" w:rsidP="00105E43">
      <w:pPr>
        <w:ind w:left="5664"/>
        <w:rPr>
          <w:lang w:val="en-US"/>
        </w:rPr>
      </w:pPr>
    </w:p>
    <w:p w14:paraId="2901FD8B" w14:textId="77777777" w:rsidR="00A42E8B" w:rsidRPr="00105E43" w:rsidRDefault="00A42E8B" w:rsidP="00105E43">
      <w:pPr>
        <w:ind w:left="5664"/>
        <w:rPr>
          <w:lang w:val="en-US"/>
        </w:rPr>
      </w:pPr>
    </w:p>
    <w:p w14:paraId="4C687DB3" w14:textId="77777777" w:rsidR="00A42E8B" w:rsidRPr="00105E43" w:rsidRDefault="00A42E8B" w:rsidP="00105E43">
      <w:pPr>
        <w:ind w:left="5664"/>
        <w:rPr>
          <w:lang w:val="en-US"/>
        </w:rPr>
      </w:pPr>
    </w:p>
    <w:p w14:paraId="5FAB202B" w14:textId="77777777" w:rsidR="00A42E8B" w:rsidRPr="00105E43" w:rsidRDefault="00A42E8B" w:rsidP="00105E43">
      <w:pPr>
        <w:ind w:left="5664"/>
        <w:rPr>
          <w:lang w:val="en-US"/>
        </w:rPr>
      </w:pPr>
    </w:p>
    <w:p w14:paraId="42FDF593" w14:textId="77777777" w:rsidR="00A42E8B" w:rsidRPr="00105E43" w:rsidRDefault="00A42E8B" w:rsidP="00105E43">
      <w:pPr>
        <w:ind w:left="5664"/>
        <w:rPr>
          <w:lang w:val="en-US"/>
        </w:rPr>
      </w:pPr>
    </w:p>
    <w:p w14:paraId="23C2EE15" w14:textId="77777777" w:rsidR="00A42E8B" w:rsidRPr="00105E43" w:rsidRDefault="00A42E8B" w:rsidP="00105E43">
      <w:pPr>
        <w:ind w:left="5664"/>
        <w:rPr>
          <w:lang w:val="en-US"/>
        </w:rPr>
      </w:pPr>
    </w:p>
    <w:p w14:paraId="7C7CE150" w14:textId="77777777" w:rsidR="00E47376" w:rsidRDefault="00E47376" w:rsidP="00E47376">
      <w:pPr>
        <w:rPr>
          <w:rFonts w:eastAsia="Times New Roman" w:cs="Helvetica"/>
          <w:szCs w:val="20"/>
          <w:u w:val="single"/>
          <w:lang w:val="en-GB"/>
        </w:rPr>
      </w:pPr>
      <w:r>
        <w:rPr>
          <w:rFonts w:eastAsia="Times New Roman" w:cs="Helvetica"/>
          <w:szCs w:val="20"/>
          <w:u w:val="single"/>
          <w:lang w:val="en-GB"/>
        </w:rPr>
        <w:t>PRESSEMITTEILUNG</w:t>
      </w:r>
    </w:p>
    <w:p w14:paraId="5DDCC02F" w14:textId="77777777" w:rsidR="00E47376" w:rsidRDefault="00E47376" w:rsidP="00E47376">
      <w:pPr>
        <w:rPr>
          <w:rFonts w:cs="Helvetica"/>
          <w:szCs w:val="20"/>
          <w:u w:val="single"/>
          <w:lang w:val="en-US"/>
        </w:rPr>
      </w:pPr>
    </w:p>
    <w:p w14:paraId="78C5AA4E" w14:textId="77777777" w:rsidR="00E47376" w:rsidRDefault="00E47376" w:rsidP="00E47376">
      <w:pPr>
        <w:spacing w:line="280" w:lineRule="exact"/>
        <w:rPr>
          <w:rFonts w:cs="Helvetica"/>
          <w:szCs w:val="20"/>
          <w:lang w:val="en-GB"/>
        </w:rPr>
      </w:pPr>
      <w:r>
        <w:rPr>
          <w:rFonts w:cs="Helvetica"/>
          <w:szCs w:val="20"/>
          <w:lang w:val="en-GB"/>
        </w:rPr>
        <w:t>PRESS DESIGN</w:t>
      </w:r>
    </w:p>
    <w:p w14:paraId="52236D5E" w14:textId="77777777" w:rsidR="00E47376" w:rsidRDefault="00E47376" w:rsidP="00E47376">
      <w:pPr>
        <w:spacing w:line="280" w:lineRule="exact"/>
        <w:rPr>
          <w:rFonts w:cs="Helvetica"/>
          <w:szCs w:val="20"/>
          <w:lang w:val="en-GB"/>
        </w:rPr>
      </w:pPr>
    </w:p>
    <w:p w14:paraId="342792E1" w14:textId="5BBA367D" w:rsidR="00E47376" w:rsidRDefault="00811D0D" w:rsidP="00E47376">
      <w:pPr>
        <w:autoSpaceDE w:val="0"/>
        <w:spacing w:line="280" w:lineRule="exact"/>
        <w:jc w:val="both"/>
        <w:rPr>
          <w:rFonts w:cs="Helvetica"/>
          <w:szCs w:val="20"/>
          <w:lang w:val="en-GB"/>
        </w:rPr>
      </w:pPr>
      <w:r>
        <w:rPr>
          <w:rFonts w:cs="Helvetica"/>
          <w:szCs w:val="20"/>
          <w:lang w:val="en-GB"/>
        </w:rPr>
        <w:t>BOB</w:t>
      </w:r>
    </w:p>
    <w:p w14:paraId="6D3A9282" w14:textId="77777777" w:rsidR="00E47376" w:rsidRDefault="00E47376" w:rsidP="00E47376">
      <w:pPr>
        <w:autoSpaceDE w:val="0"/>
        <w:spacing w:line="280" w:lineRule="exact"/>
        <w:jc w:val="both"/>
        <w:rPr>
          <w:rFonts w:cs="Helvetica"/>
          <w:szCs w:val="20"/>
          <w:lang w:val="en-GB"/>
        </w:rPr>
      </w:pPr>
      <w:r>
        <w:rPr>
          <w:rFonts w:cs="Helvetica"/>
          <w:szCs w:val="20"/>
          <w:lang w:val="en-GB"/>
        </w:rPr>
        <w:t>design Joe Colombo, 1970</w:t>
      </w:r>
    </w:p>
    <w:p w14:paraId="7B137E15" w14:textId="77777777" w:rsidR="00E47376" w:rsidRDefault="00E47376" w:rsidP="00E47376">
      <w:pPr>
        <w:spacing w:line="280" w:lineRule="exact"/>
        <w:rPr>
          <w:rFonts w:cs="Helvetica"/>
          <w:szCs w:val="20"/>
          <w:lang w:val="en-GB"/>
        </w:rPr>
      </w:pPr>
    </w:p>
    <w:p w14:paraId="21C35F27" w14:textId="644BD898" w:rsidR="00317096" w:rsidRPr="00317096" w:rsidRDefault="00317096" w:rsidP="00317096">
      <w:pPr>
        <w:autoSpaceDE w:val="0"/>
        <w:autoSpaceDN w:val="0"/>
        <w:adjustRightInd w:val="0"/>
        <w:rPr>
          <w:rFonts w:eastAsiaTheme="minorHAnsi" w:cs="Helvetica"/>
          <w:bCs/>
          <w:szCs w:val="20"/>
          <w:lang w:eastAsia="en-US"/>
        </w:rPr>
      </w:pPr>
      <w:r w:rsidRPr="00317096">
        <w:rPr>
          <w:rFonts w:eastAsiaTheme="minorHAnsi" w:cs="Helvetica"/>
          <w:bCs/>
          <w:szCs w:val="20"/>
          <w:lang w:eastAsia="en-US"/>
        </w:rPr>
        <w:t>Bob, aus Polyurethan-Gel nach einem Originalentwurf von Joe Colombo</w:t>
      </w:r>
      <w:r>
        <w:rPr>
          <w:rFonts w:eastAsiaTheme="minorHAnsi" w:cs="Helvetica"/>
          <w:bCs/>
          <w:szCs w:val="20"/>
          <w:lang w:eastAsia="en-US"/>
        </w:rPr>
        <w:t xml:space="preserve"> </w:t>
      </w:r>
      <w:r w:rsidRPr="00317096">
        <w:rPr>
          <w:rFonts w:eastAsiaTheme="minorHAnsi" w:cs="Helvetica"/>
          <w:bCs/>
          <w:szCs w:val="20"/>
          <w:lang w:eastAsia="en-US"/>
        </w:rPr>
        <w:t>angefertigt, ist eine Ablage mit stark materialorientierter Wirkung, die den</w:t>
      </w:r>
      <w:r>
        <w:rPr>
          <w:rFonts w:eastAsiaTheme="minorHAnsi" w:cs="Helvetica"/>
          <w:bCs/>
          <w:szCs w:val="20"/>
          <w:lang w:eastAsia="en-US"/>
        </w:rPr>
        <w:t xml:space="preserve"> </w:t>
      </w:r>
      <w:r w:rsidRPr="00317096">
        <w:rPr>
          <w:rFonts w:eastAsiaTheme="minorHAnsi" w:cs="Helvetica"/>
          <w:bCs/>
          <w:szCs w:val="20"/>
          <w:lang w:eastAsia="en-US"/>
        </w:rPr>
        <w:t>Stil der Pop-Art aus den 60er-Jahren verkörpert. Ironisch und lässig, findet</w:t>
      </w:r>
    </w:p>
    <w:p w14:paraId="70272321" w14:textId="32401A47" w:rsidR="00317096" w:rsidRPr="00317096" w:rsidRDefault="00317096" w:rsidP="00317096">
      <w:pPr>
        <w:autoSpaceDE w:val="0"/>
        <w:autoSpaceDN w:val="0"/>
        <w:adjustRightInd w:val="0"/>
        <w:rPr>
          <w:rFonts w:eastAsiaTheme="minorHAnsi" w:cs="Helvetica"/>
          <w:bCs/>
          <w:szCs w:val="20"/>
          <w:lang w:eastAsia="en-US"/>
        </w:rPr>
      </w:pPr>
      <w:r w:rsidRPr="00317096">
        <w:rPr>
          <w:rFonts w:eastAsiaTheme="minorHAnsi" w:cs="Helvetica"/>
          <w:bCs/>
          <w:szCs w:val="20"/>
          <w:lang w:eastAsia="en-US"/>
        </w:rPr>
        <w:t>sie dank ihrer praktischen, jeweils ein Schreibgerät aufnehmenden Öffnungen</w:t>
      </w:r>
      <w:r>
        <w:rPr>
          <w:rFonts w:eastAsiaTheme="minorHAnsi" w:cs="Helvetica"/>
          <w:bCs/>
          <w:szCs w:val="20"/>
          <w:lang w:eastAsia="en-US"/>
        </w:rPr>
        <w:t xml:space="preserve"> </w:t>
      </w:r>
      <w:r w:rsidRPr="00317096">
        <w:rPr>
          <w:rFonts w:eastAsiaTheme="minorHAnsi" w:cs="Helvetica"/>
          <w:bCs/>
          <w:szCs w:val="20"/>
          <w:lang w:eastAsia="en-US"/>
        </w:rPr>
        <w:t>ihren idealen Platz auf diversen Ablageflächen. Ebenso funktionell erweist</w:t>
      </w:r>
      <w:r>
        <w:rPr>
          <w:rFonts w:eastAsiaTheme="minorHAnsi" w:cs="Helvetica"/>
          <w:bCs/>
          <w:szCs w:val="20"/>
          <w:lang w:eastAsia="en-US"/>
        </w:rPr>
        <w:t xml:space="preserve"> </w:t>
      </w:r>
      <w:r w:rsidRPr="00317096">
        <w:rPr>
          <w:rFonts w:eastAsiaTheme="minorHAnsi" w:cs="Helvetica"/>
          <w:bCs/>
          <w:szCs w:val="20"/>
          <w:lang w:eastAsia="en-US"/>
        </w:rPr>
        <w:t>sie sich in verschiedenen Bereichen des Hauses dank der verschiedenen</w:t>
      </w:r>
    </w:p>
    <w:p w14:paraId="573EE8B8" w14:textId="255705E0" w:rsidR="00317096" w:rsidRPr="00317096" w:rsidRDefault="00317096" w:rsidP="00317096">
      <w:pPr>
        <w:autoSpaceDE w:val="0"/>
        <w:autoSpaceDN w:val="0"/>
        <w:adjustRightInd w:val="0"/>
        <w:rPr>
          <w:rFonts w:eastAsiaTheme="minorHAnsi" w:cs="Helvetica"/>
          <w:bCs/>
          <w:szCs w:val="20"/>
          <w:lang w:eastAsia="en-US"/>
        </w:rPr>
      </w:pPr>
      <w:r w:rsidRPr="00317096">
        <w:rPr>
          <w:rFonts w:eastAsiaTheme="minorHAnsi" w:cs="Helvetica"/>
          <w:bCs/>
          <w:szCs w:val="20"/>
          <w:lang w:eastAsia="en-US"/>
        </w:rPr>
        <w:t>Fächer, die Instrumente und Gegenstände des täglichen Gebrauchs geordnet</w:t>
      </w:r>
      <w:r>
        <w:rPr>
          <w:rFonts w:eastAsiaTheme="minorHAnsi" w:cs="Helvetica"/>
          <w:bCs/>
          <w:szCs w:val="20"/>
          <w:lang w:eastAsia="en-US"/>
        </w:rPr>
        <w:t xml:space="preserve"> </w:t>
      </w:r>
      <w:r w:rsidRPr="00317096">
        <w:rPr>
          <w:rFonts w:eastAsiaTheme="minorHAnsi" w:cs="Helvetica"/>
          <w:bCs/>
          <w:szCs w:val="20"/>
          <w:lang w:eastAsia="en-US"/>
        </w:rPr>
        <w:t>aufnehmen. Das biegsame Material unterstreicht den organischen Wert und</w:t>
      </w:r>
      <w:r>
        <w:rPr>
          <w:rFonts w:eastAsiaTheme="minorHAnsi" w:cs="Helvetica"/>
          <w:bCs/>
          <w:szCs w:val="20"/>
          <w:lang w:eastAsia="en-US"/>
        </w:rPr>
        <w:t xml:space="preserve"> </w:t>
      </w:r>
      <w:r w:rsidRPr="00317096">
        <w:rPr>
          <w:rFonts w:eastAsiaTheme="minorHAnsi" w:cs="Helvetica"/>
          <w:bCs/>
          <w:szCs w:val="20"/>
          <w:lang w:eastAsia="en-US"/>
        </w:rPr>
        <w:t>die gewundenen Formen und verwandelt die Ablage in ein echtes Design-</w:t>
      </w:r>
    </w:p>
    <w:p w14:paraId="7E83D853" w14:textId="2928838B" w:rsidR="00D44FF0" w:rsidRPr="00317096" w:rsidRDefault="00317096" w:rsidP="00317096">
      <w:pPr>
        <w:autoSpaceDE w:val="0"/>
        <w:autoSpaceDN w:val="0"/>
        <w:adjustRightInd w:val="0"/>
        <w:rPr>
          <w:rFonts w:cs="Helvetica"/>
          <w:bCs/>
          <w:szCs w:val="20"/>
          <w:lang w:val="de-DE"/>
        </w:rPr>
      </w:pPr>
      <w:r w:rsidRPr="00317096">
        <w:rPr>
          <w:rFonts w:eastAsiaTheme="minorHAnsi" w:cs="Helvetica"/>
          <w:bCs/>
          <w:szCs w:val="20"/>
          <w:lang w:eastAsia="en-US"/>
        </w:rPr>
        <w:t>Einrichtungselement, das sich nach dem Prinzip des “Mix and Match“ beliebig</w:t>
      </w:r>
      <w:r>
        <w:rPr>
          <w:rFonts w:eastAsiaTheme="minorHAnsi" w:cs="Helvetica"/>
          <w:bCs/>
          <w:szCs w:val="20"/>
          <w:lang w:eastAsia="en-US"/>
        </w:rPr>
        <w:t xml:space="preserve"> </w:t>
      </w:r>
      <w:r w:rsidRPr="00317096">
        <w:rPr>
          <w:rFonts w:eastAsiaTheme="minorHAnsi" w:cs="Helvetica"/>
          <w:bCs/>
          <w:szCs w:val="20"/>
          <w:lang w:eastAsia="en-US"/>
        </w:rPr>
        <w:t>platzieren lässt.</w:t>
      </w:r>
    </w:p>
    <w:p w14:paraId="2516D01C" w14:textId="77777777" w:rsidR="006356CE" w:rsidRPr="0063769E" w:rsidRDefault="006356CE" w:rsidP="006356CE">
      <w:pPr>
        <w:rPr>
          <w:rFonts w:cs="Helvetica"/>
          <w:szCs w:val="20"/>
        </w:rPr>
      </w:pPr>
    </w:p>
    <w:p w14:paraId="773A75F2" w14:textId="77777777" w:rsidR="00A42E8B" w:rsidRPr="00A42E8B" w:rsidRDefault="00A42E8B" w:rsidP="006356CE">
      <w:pPr>
        <w:autoSpaceDE w:val="0"/>
        <w:autoSpaceDN w:val="0"/>
        <w:adjustRightInd w:val="0"/>
      </w:pPr>
    </w:p>
    <w:sectPr w:rsidR="00A42E8B" w:rsidRPr="00A42E8B" w:rsidSect="00052F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284" w:bottom="284" w:left="284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1C7FA" w14:textId="77777777" w:rsidR="006A216A" w:rsidRDefault="006A216A" w:rsidP="00453FB3">
      <w:r>
        <w:separator/>
      </w:r>
    </w:p>
  </w:endnote>
  <w:endnote w:type="continuationSeparator" w:id="0">
    <w:p w14:paraId="4F6BDFB9" w14:textId="77777777" w:rsidR="006A216A" w:rsidRDefault="006A216A" w:rsidP="00453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9A8A0" w14:textId="77777777" w:rsidR="009F6635" w:rsidRDefault="009F663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42F78" w14:textId="77777777" w:rsidR="009F6635" w:rsidRDefault="009F663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BF4D4" w14:textId="77777777" w:rsidR="009F6635" w:rsidRDefault="009F663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1D464" w14:textId="77777777" w:rsidR="006A216A" w:rsidRDefault="006A216A" w:rsidP="00453FB3">
      <w:r>
        <w:separator/>
      </w:r>
    </w:p>
  </w:footnote>
  <w:footnote w:type="continuationSeparator" w:id="0">
    <w:p w14:paraId="745568D1" w14:textId="77777777" w:rsidR="006A216A" w:rsidRDefault="006A216A" w:rsidP="00453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CD09A" w14:textId="77777777" w:rsidR="009F6635" w:rsidRDefault="009F663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B4C5E" w14:textId="77777777" w:rsidR="00453FB3" w:rsidRDefault="00105E43">
    <w:pPr>
      <w:pStyle w:val="Intestazione"/>
    </w:pPr>
    <w:r>
      <w:rPr>
        <w:noProof/>
      </w:rPr>
      <w:drawing>
        <wp:inline distT="0" distB="0" distL="0" distR="0" wp14:anchorId="3E64479B" wp14:editId="2606D220">
          <wp:extent cx="7178869" cy="7112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8869" cy="71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92BE7" w14:textId="77777777" w:rsidR="009F6635" w:rsidRDefault="009F663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1520BE"/>
    <w:multiLevelType w:val="hybridMultilevel"/>
    <w:tmpl w:val="A75269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75635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6CE"/>
    <w:rsid w:val="00052FC8"/>
    <w:rsid w:val="00105E43"/>
    <w:rsid w:val="002C5C9B"/>
    <w:rsid w:val="00317096"/>
    <w:rsid w:val="00453FB3"/>
    <w:rsid w:val="00542013"/>
    <w:rsid w:val="006356CE"/>
    <w:rsid w:val="006A216A"/>
    <w:rsid w:val="007E641B"/>
    <w:rsid w:val="00811D0D"/>
    <w:rsid w:val="009F6635"/>
    <w:rsid w:val="00A42E8B"/>
    <w:rsid w:val="00BB6103"/>
    <w:rsid w:val="00C12B5A"/>
    <w:rsid w:val="00CC5E45"/>
    <w:rsid w:val="00D44FF0"/>
    <w:rsid w:val="00D60117"/>
    <w:rsid w:val="00E47376"/>
    <w:rsid w:val="00EB597C"/>
    <w:rsid w:val="00EE6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764B0E"/>
  <w15:chartTrackingRefBased/>
  <w15:docId w15:val="{163DDA2C-27E1-CD49-A54A-916B7BC88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liases w:val="Testo"/>
    <w:qFormat/>
    <w:rsid w:val="00542013"/>
    <w:rPr>
      <w:rFonts w:ascii="Helvetica" w:eastAsia="MS Mincho" w:hAnsi="Helvetica" w:cs="Times New Roman"/>
      <w:b/>
      <w:sz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53FB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53F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 w:val="0"/>
      <w:color w:val="2F5496" w:themeColor="accent1" w:themeShade="BF"/>
      <w:sz w:val="26"/>
      <w:szCs w:val="26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53FB3"/>
    <w:rPr>
      <w:rFonts w:asciiTheme="minorHAnsi" w:eastAsiaTheme="minorHAnsi" w:hAnsiTheme="minorHAnsi" w:cstheme="minorBidi"/>
      <w:b w:val="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53FB3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53FB3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53FB3"/>
  </w:style>
  <w:style w:type="paragraph" w:styleId="Pidipagina">
    <w:name w:val="footer"/>
    <w:basedOn w:val="Normale"/>
    <w:link w:val="Pidipagina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53FB3"/>
  </w:style>
  <w:style w:type="paragraph" w:styleId="Nessunaspaziatura">
    <w:name w:val="No Spacing"/>
    <w:uiPriority w:val="1"/>
    <w:qFormat/>
    <w:rsid w:val="00453FB3"/>
    <w:rPr>
      <w:rFonts w:eastAsiaTheme="minorEastAsia"/>
      <w:sz w:val="22"/>
      <w:szCs w:val="22"/>
      <w:lang w:val="en-US" w:eastAsia="zh-CN"/>
    </w:rPr>
  </w:style>
  <w:style w:type="character" w:styleId="Collegamentoipertestuale">
    <w:name w:val="Hyperlink"/>
    <w:basedOn w:val="Carpredefinitoparagrafo"/>
    <w:uiPriority w:val="99"/>
    <w:unhideWhenUsed/>
    <w:rsid w:val="00105E43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5E43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D44FF0"/>
    <w:pPr>
      <w:spacing w:before="100" w:beforeAutospacing="1" w:after="100" w:afterAutospacing="1"/>
    </w:pPr>
    <w:rPr>
      <w:rFonts w:ascii="Calibri" w:eastAsiaTheme="minorHAnsi" w:hAnsi="Calibri" w:cs="Calibri"/>
      <w:b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4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press@b-line.i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utente1</cp:lastModifiedBy>
  <cp:revision>9</cp:revision>
  <dcterms:created xsi:type="dcterms:W3CDTF">2020-06-08T14:10:00Z</dcterms:created>
  <dcterms:modified xsi:type="dcterms:W3CDTF">2024-03-27T08:10:00Z</dcterms:modified>
</cp:coreProperties>
</file>